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C0" w:rsidRDefault="004212C0" w:rsidP="004212C0">
      <w:pPr>
        <w:spacing w:before="100" w:beforeAutospacing="1" w:after="100" w:afterAutospacing="1"/>
        <w:rPr>
          <w:rFonts w:ascii="Times" w:hAnsi="Times" w:cs="Times New Roman"/>
          <w:sz w:val="20"/>
          <w:szCs w:val="20"/>
        </w:rPr>
      </w:pPr>
      <w:r>
        <w:rPr>
          <w:rFonts w:eastAsia="Times New Roman" w:cs="Times New Roman"/>
        </w:rPr>
        <w:t>Consolidated Appropriations Act, 2018</w:t>
      </w:r>
    </w:p>
    <w:p w:rsidR="004212C0" w:rsidRPr="004212C0" w:rsidRDefault="004212C0" w:rsidP="004212C0">
      <w:pPr>
        <w:spacing w:before="100" w:beforeAutospacing="1" w:after="100" w:afterAutospacing="1"/>
        <w:rPr>
          <w:rFonts w:ascii="Times" w:hAnsi="Times" w:cs="Times New Roman"/>
          <w:sz w:val="20"/>
          <w:szCs w:val="20"/>
        </w:rPr>
      </w:pPr>
      <w:r w:rsidRPr="004212C0">
        <w:rPr>
          <w:rFonts w:ascii="Times" w:hAnsi="Times" w:cs="Times New Roman"/>
          <w:sz w:val="20"/>
          <w:szCs w:val="20"/>
        </w:rPr>
        <w:t>SEC. 508.</w:t>
      </w:r>
    </w:p>
    <w:p w:rsidR="004212C0" w:rsidRPr="004212C0" w:rsidRDefault="004212C0" w:rsidP="004212C0">
      <w:pPr>
        <w:rPr>
          <w:rFonts w:ascii="Times" w:eastAsia="Times New Roman" w:hAnsi="Times" w:cs="Times New Roman"/>
          <w:sz w:val="20"/>
          <w:szCs w:val="20"/>
        </w:rPr>
      </w:pPr>
      <w:r w:rsidRPr="004212C0">
        <w:rPr>
          <w:rFonts w:ascii="Times" w:eastAsia="Times New Roman" w:hAnsi="Times" w:cs="Times New Roman"/>
          <w:sz w:val="20"/>
          <w:szCs w:val="20"/>
        </w:rPr>
        <w:t xml:space="preserve">(a) None of the funds made available in this Act may be used for— </w:t>
      </w:r>
    </w:p>
    <w:p w:rsidR="004212C0" w:rsidRPr="004212C0" w:rsidRDefault="004212C0" w:rsidP="004212C0">
      <w:pPr>
        <w:spacing w:before="100" w:beforeAutospacing="1" w:after="100" w:afterAutospacing="1"/>
        <w:rPr>
          <w:rFonts w:ascii="Times" w:hAnsi="Times" w:cs="Times New Roman"/>
          <w:sz w:val="20"/>
          <w:szCs w:val="20"/>
        </w:rPr>
      </w:pPr>
      <w:r w:rsidRPr="004212C0">
        <w:rPr>
          <w:rFonts w:ascii="Times" w:hAnsi="Times" w:cs="Times New Roman"/>
          <w:sz w:val="20"/>
          <w:szCs w:val="20"/>
        </w:rPr>
        <w:t xml:space="preserve">(1) </w:t>
      </w:r>
      <w:proofErr w:type="gramStart"/>
      <w:r w:rsidRPr="004212C0">
        <w:rPr>
          <w:rFonts w:ascii="Times" w:hAnsi="Times" w:cs="Times New Roman"/>
          <w:sz w:val="20"/>
          <w:szCs w:val="20"/>
        </w:rPr>
        <w:t>the</w:t>
      </w:r>
      <w:proofErr w:type="gramEnd"/>
      <w:r w:rsidRPr="004212C0">
        <w:rPr>
          <w:rFonts w:ascii="Times" w:hAnsi="Times" w:cs="Times New Roman"/>
          <w:sz w:val="20"/>
          <w:szCs w:val="20"/>
        </w:rPr>
        <w:t xml:space="preserve"> creation of a human embryo or embryos for research purposes; or</w:t>
      </w:r>
    </w:p>
    <w:p w:rsidR="004212C0" w:rsidRPr="004212C0" w:rsidRDefault="004212C0" w:rsidP="004212C0">
      <w:pPr>
        <w:spacing w:before="100" w:beforeAutospacing="1" w:after="100" w:afterAutospacing="1"/>
        <w:rPr>
          <w:rFonts w:ascii="Times" w:hAnsi="Times" w:cs="Times New Roman"/>
          <w:sz w:val="20"/>
          <w:szCs w:val="20"/>
        </w:rPr>
      </w:pPr>
      <w:r w:rsidRPr="004212C0">
        <w:rPr>
          <w:rFonts w:ascii="Times" w:hAnsi="Times" w:cs="Times New Roman"/>
          <w:sz w:val="20"/>
          <w:szCs w:val="20"/>
        </w:rPr>
        <w:t xml:space="preserve">(2) </w:t>
      </w:r>
      <w:proofErr w:type="gramStart"/>
      <w:r w:rsidRPr="004212C0">
        <w:rPr>
          <w:rFonts w:ascii="Times" w:hAnsi="Times" w:cs="Times New Roman"/>
          <w:sz w:val="20"/>
          <w:szCs w:val="20"/>
        </w:rPr>
        <w:t>research</w:t>
      </w:r>
      <w:proofErr w:type="gramEnd"/>
      <w:r w:rsidRPr="004212C0">
        <w:rPr>
          <w:rFonts w:ascii="Times" w:hAnsi="Times" w:cs="Times New Roman"/>
          <w:sz w:val="20"/>
          <w:szCs w:val="20"/>
        </w:rPr>
        <w:t xml:space="preserve"> in which a human embryo or embryos are destroyed, discarded, or knowingly subjected to risk of injury or death greater than that allowed for research on fetuses in utero under 45 CFR 46.204(b) and section 498(b) of the Public Health Service Act (42 U.S.C. 289g(b)).</w:t>
      </w:r>
    </w:p>
    <w:p w:rsidR="004212C0" w:rsidRPr="004212C0" w:rsidRDefault="004212C0" w:rsidP="004212C0">
      <w:pPr>
        <w:spacing w:before="100" w:beforeAutospacing="1" w:after="100" w:afterAutospacing="1"/>
        <w:rPr>
          <w:rFonts w:ascii="Times" w:hAnsi="Times" w:cs="Times New Roman"/>
          <w:sz w:val="20"/>
          <w:szCs w:val="20"/>
        </w:rPr>
      </w:pPr>
      <w:r w:rsidRPr="004212C0">
        <w:rPr>
          <w:rFonts w:ascii="Times" w:hAnsi="Times" w:cs="Times New Roman"/>
          <w:sz w:val="20"/>
          <w:szCs w:val="20"/>
        </w:rPr>
        <w:t>(b) For purposes of this section,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p>
    <w:p w:rsidR="004212C0" w:rsidRPr="004212C0" w:rsidRDefault="004212C0" w:rsidP="004212C0">
      <w:pPr>
        <w:spacing w:before="100" w:beforeAutospacing="1" w:after="100" w:afterAutospacing="1"/>
        <w:rPr>
          <w:rFonts w:ascii="Times" w:hAnsi="Times" w:cs="Times New Roman"/>
          <w:sz w:val="20"/>
          <w:szCs w:val="20"/>
        </w:rPr>
      </w:pPr>
      <w:r w:rsidRPr="004212C0">
        <w:rPr>
          <w:rFonts w:ascii="Times" w:hAnsi="Times" w:cs="Times New Roman"/>
          <w:sz w:val="20"/>
          <w:szCs w:val="20"/>
        </w:rPr>
        <w:t>SEC. 734.</w:t>
      </w:r>
    </w:p>
    <w:p w:rsidR="004212C0" w:rsidRPr="004212C0" w:rsidRDefault="004212C0" w:rsidP="004212C0">
      <w:pPr>
        <w:rPr>
          <w:rFonts w:ascii="Times" w:eastAsia="Times New Roman" w:hAnsi="Times" w:cs="Times New Roman"/>
          <w:sz w:val="20"/>
          <w:szCs w:val="20"/>
        </w:rPr>
      </w:pPr>
      <w:r w:rsidRPr="004212C0">
        <w:rPr>
          <w:rFonts w:ascii="Times" w:eastAsia="Times New Roman" w:hAnsi="Times" w:cs="Times New Roman"/>
          <w:sz w:val="20"/>
          <w:szCs w:val="20"/>
        </w:rPr>
        <w:t>None of the funds made available by this Act may be used to notify a sponsor or otherwise acknowledge receipt of a submission for an exemption for inve</w:t>
      </w:r>
      <w:bookmarkStart w:id="0" w:name="_GoBack"/>
      <w:bookmarkEnd w:id="0"/>
      <w:r w:rsidRPr="004212C0">
        <w:rPr>
          <w:rFonts w:ascii="Times" w:eastAsia="Times New Roman" w:hAnsi="Times" w:cs="Times New Roman"/>
          <w:sz w:val="20"/>
          <w:szCs w:val="20"/>
        </w:rPr>
        <w:t>stigational use of a drug or biological product under section 505(</w:t>
      </w:r>
      <w:proofErr w:type="spellStart"/>
      <w:r w:rsidRPr="004212C0">
        <w:rPr>
          <w:rFonts w:ascii="Times" w:eastAsia="Times New Roman" w:hAnsi="Times" w:cs="Times New Roman"/>
          <w:sz w:val="20"/>
          <w:szCs w:val="20"/>
        </w:rPr>
        <w:t>i</w:t>
      </w:r>
      <w:proofErr w:type="spellEnd"/>
      <w:r w:rsidRPr="004212C0">
        <w:rPr>
          <w:rFonts w:ascii="Times" w:eastAsia="Times New Roman" w:hAnsi="Times" w:cs="Times New Roman"/>
          <w:sz w:val="20"/>
          <w:szCs w:val="20"/>
        </w:rPr>
        <w:t>) of the Federal Food, Drug, and Cosmetic Act (21 U.S.C. 355(</w:t>
      </w:r>
      <w:proofErr w:type="spellStart"/>
      <w:r w:rsidRPr="004212C0">
        <w:rPr>
          <w:rFonts w:ascii="Times" w:eastAsia="Times New Roman" w:hAnsi="Times" w:cs="Times New Roman"/>
          <w:sz w:val="20"/>
          <w:szCs w:val="20"/>
        </w:rPr>
        <w:t>i</w:t>
      </w:r>
      <w:proofErr w:type="spellEnd"/>
      <w:r w:rsidRPr="004212C0">
        <w:rPr>
          <w:rFonts w:ascii="Times" w:eastAsia="Times New Roman" w:hAnsi="Times" w:cs="Times New Roman"/>
          <w:sz w:val="20"/>
          <w:szCs w:val="20"/>
        </w:rPr>
        <w:t xml:space="preserve">)) or section 351(a)(3) of the Public Health Service Act (42 U.S.C. 262(a)(3)) in research in which a human embryo is intentionally created or modified to include a heritable genetic modification. Any such submission </w:t>
      </w:r>
      <w:proofErr w:type="gramStart"/>
      <w:r w:rsidRPr="004212C0">
        <w:rPr>
          <w:rFonts w:ascii="Times" w:eastAsia="Times New Roman" w:hAnsi="Times" w:cs="Times New Roman"/>
          <w:sz w:val="20"/>
          <w:szCs w:val="20"/>
        </w:rPr>
        <w:t>shall be deemed to have not been received</w:t>
      </w:r>
      <w:proofErr w:type="gramEnd"/>
      <w:r w:rsidRPr="004212C0">
        <w:rPr>
          <w:rFonts w:ascii="Times" w:eastAsia="Times New Roman" w:hAnsi="Times" w:cs="Times New Roman"/>
          <w:sz w:val="20"/>
          <w:szCs w:val="20"/>
        </w:rPr>
        <w:t xml:space="preserve"> by the Secretary, and the exemption may not go into effect.</w:t>
      </w:r>
    </w:p>
    <w:p w:rsidR="007F52FC" w:rsidRPr="004212C0" w:rsidRDefault="007F52FC" w:rsidP="004212C0"/>
    <w:sectPr w:rsidR="007F52FC" w:rsidRPr="004212C0" w:rsidSect="007F5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FF"/>
    <w:rsid w:val="004212C0"/>
    <w:rsid w:val="004454FF"/>
    <w:rsid w:val="007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BD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hangwithmargin">
    <w:name w:val="lbexhangwithmargin"/>
    <w:basedOn w:val="Normal"/>
    <w:rsid w:val="004212C0"/>
    <w:pPr>
      <w:spacing w:before="100" w:beforeAutospacing="1" w:after="100" w:afterAutospacing="1"/>
    </w:pPr>
    <w:rPr>
      <w:rFonts w:ascii="Times" w:hAnsi="Times"/>
      <w:sz w:val="20"/>
      <w:szCs w:val="20"/>
    </w:rPr>
  </w:style>
  <w:style w:type="character" w:customStyle="1" w:styleId="lbexsectionlevelolc">
    <w:name w:val="lbexsectionlevelolc"/>
    <w:basedOn w:val="DefaultParagraphFont"/>
    <w:rsid w:val="004212C0"/>
  </w:style>
  <w:style w:type="paragraph" w:customStyle="1" w:styleId="lbexindentparagraph">
    <w:name w:val="lbexindentparagraph"/>
    <w:basedOn w:val="Normal"/>
    <w:rsid w:val="004212C0"/>
    <w:pPr>
      <w:spacing w:before="100" w:beforeAutospacing="1" w:after="100" w:afterAutospacing="1"/>
    </w:pPr>
    <w:rPr>
      <w:rFonts w:ascii="Times" w:hAnsi="Times"/>
      <w:sz w:val="20"/>
      <w:szCs w:val="20"/>
    </w:rPr>
  </w:style>
  <w:style w:type="paragraph" w:customStyle="1" w:styleId="lbexindent">
    <w:name w:val="lbexindent"/>
    <w:basedOn w:val="Normal"/>
    <w:rsid w:val="004212C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hangwithmargin">
    <w:name w:val="lbexhangwithmargin"/>
    <w:basedOn w:val="Normal"/>
    <w:rsid w:val="004212C0"/>
    <w:pPr>
      <w:spacing w:before="100" w:beforeAutospacing="1" w:after="100" w:afterAutospacing="1"/>
    </w:pPr>
    <w:rPr>
      <w:rFonts w:ascii="Times" w:hAnsi="Times"/>
      <w:sz w:val="20"/>
      <w:szCs w:val="20"/>
    </w:rPr>
  </w:style>
  <w:style w:type="character" w:customStyle="1" w:styleId="lbexsectionlevelolc">
    <w:name w:val="lbexsectionlevelolc"/>
    <w:basedOn w:val="DefaultParagraphFont"/>
    <w:rsid w:val="004212C0"/>
  </w:style>
  <w:style w:type="paragraph" w:customStyle="1" w:styleId="lbexindentparagraph">
    <w:name w:val="lbexindentparagraph"/>
    <w:basedOn w:val="Normal"/>
    <w:rsid w:val="004212C0"/>
    <w:pPr>
      <w:spacing w:before="100" w:beforeAutospacing="1" w:after="100" w:afterAutospacing="1"/>
    </w:pPr>
    <w:rPr>
      <w:rFonts w:ascii="Times" w:hAnsi="Times"/>
      <w:sz w:val="20"/>
      <w:szCs w:val="20"/>
    </w:rPr>
  </w:style>
  <w:style w:type="paragraph" w:customStyle="1" w:styleId="lbexindent">
    <w:name w:val="lbexindent"/>
    <w:basedOn w:val="Normal"/>
    <w:rsid w:val="004212C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9079">
      <w:bodyDiv w:val="1"/>
      <w:marLeft w:val="0"/>
      <w:marRight w:val="0"/>
      <w:marTop w:val="0"/>
      <w:marBottom w:val="0"/>
      <w:divBdr>
        <w:top w:val="none" w:sz="0" w:space="0" w:color="auto"/>
        <w:left w:val="none" w:sz="0" w:space="0" w:color="auto"/>
        <w:bottom w:val="none" w:sz="0" w:space="0" w:color="auto"/>
        <w:right w:val="none" w:sz="0" w:space="0" w:color="auto"/>
      </w:divBdr>
    </w:div>
    <w:div w:id="1091196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1188</Characters>
  <Application>Microsoft Macintosh Word</Application>
  <DocSecurity>0</DocSecurity>
  <Lines>9</Lines>
  <Paragraphs>2</Paragraphs>
  <ScaleCrop>false</ScaleCrop>
  <Company>Michigan State University</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Burt</dc:creator>
  <cp:keywords/>
  <dc:description/>
  <cp:lastModifiedBy>Kristen Burt</cp:lastModifiedBy>
  <cp:revision>1</cp:revision>
  <dcterms:created xsi:type="dcterms:W3CDTF">2018-08-21T15:11:00Z</dcterms:created>
  <dcterms:modified xsi:type="dcterms:W3CDTF">2018-08-21T16:13:00Z</dcterms:modified>
</cp:coreProperties>
</file>